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3D" w:rsidRDefault="00107B3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107B3D" w:rsidRDefault="00107B3D">
      <w:pPr>
        <w:pStyle w:val="ConsPlusNormal"/>
        <w:jc w:val="both"/>
        <w:outlineLvl w:val="0"/>
      </w:pPr>
    </w:p>
    <w:p w:rsidR="00107B3D" w:rsidRDefault="00107B3D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107B3D" w:rsidRDefault="00107B3D">
      <w:pPr>
        <w:pStyle w:val="ConsPlusTitle"/>
        <w:jc w:val="center"/>
      </w:pPr>
    </w:p>
    <w:p w:rsidR="00107B3D" w:rsidRDefault="00107B3D">
      <w:pPr>
        <w:pStyle w:val="ConsPlusTitle"/>
        <w:jc w:val="center"/>
      </w:pPr>
      <w:r>
        <w:t>ПОСТАНОВЛЕНИЕ</w:t>
      </w:r>
    </w:p>
    <w:p w:rsidR="00107B3D" w:rsidRDefault="00107B3D">
      <w:pPr>
        <w:pStyle w:val="ConsPlusTitle"/>
        <w:jc w:val="center"/>
      </w:pPr>
      <w:r>
        <w:t>от 20 марта 2003 г. N 164</w:t>
      </w:r>
    </w:p>
    <w:p w:rsidR="00107B3D" w:rsidRDefault="00107B3D">
      <w:pPr>
        <w:pStyle w:val="ConsPlusTitle"/>
        <w:jc w:val="center"/>
      </w:pPr>
    </w:p>
    <w:p w:rsidR="00107B3D" w:rsidRDefault="00107B3D">
      <w:pPr>
        <w:pStyle w:val="ConsPlusTitle"/>
        <w:jc w:val="center"/>
      </w:pPr>
      <w:r>
        <w:t>ОБ УТВЕРЖДЕНИИ ПОЛОЖЕНИЯ</w:t>
      </w:r>
    </w:p>
    <w:p w:rsidR="00107B3D" w:rsidRDefault="00107B3D">
      <w:pPr>
        <w:pStyle w:val="ConsPlusTitle"/>
        <w:jc w:val="center"/>
      </w:pPr>
      <w:r>
        <w:t>О ПОГРЕБЕНИИ ЛИЦ, СМЕРТЬ КОТОРЫХ НАСТУПИЛА В РЕЗУЛЬТАТЕ</w:t>
      </w:r>
    </w:p>
    <w:p w:rsidR="00107B3D" w:rsidRDefault="00107B3D">
      <w:pPr>
        <w:pStyle w:val="ConsPlusTitle"/>
        <w:jc w:val="center"/>
      </w:pPr>
      <w:r>
        <w:t>ПРЕСЕЧЕНИЯ СОВЕРШЕННОГО ИМИ ТЕРРОРИСТИЧЕСКОГО АКТА</w:t>
      </w:r>
    </w:p>
    <w:p w:rsidR="00107B3D" w:rsidRDefault="00107B3D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107B3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07B3D" w:rsidRDefault="00107B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07B3D" w:rsidRDefault="00107B3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14.07.2006 </w:t>
            </w:r>
            <w:hyperlink r:id="rId5" w:history="1">
              <w:r>
                <w:rPr>
                  <w:color w:val="0000FF"/>
                </w:rPr>
                <w:t>N 425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07B3D" w:rsidRDefault="00107B3D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28.07.2011 </w:t>
            </w:r>
            <w:hyperlink r:id="rId6" w:history="1">
              <w:r>
                <w:rPr>
                  <w:color w:val="0000FF"/>
                </w:rPr>
                <w:t>N 621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07B3D" w:rsidRDefault="00107B3D">
      <w:pPr>
        <w:pStyle w:val="ConsPlusNormal"/>
        <w:jc w:val="center"/>
      </w:pPr>
    </w:p>
    <w:p w:rsidR="00107B3D" w:rsidRDefault="00107B3D">
      <w:pPr>
        <w:pStyle w:val="ConsPlusNormal"/>
        <w:ind w:firstLine="540"/>
        <w:jc w:val="both"/>
      </w:pPr>
      <w:r>
        <w:t xml:space="preserve">В соответствии со </w:t>
      </w:r>
      <w:hyperlink r:id="rId7" w:history="1">
        <w:r>
          <w:rPr>
            <w:color w:val="0000FF"/>
          </w:rPr>
          <w:t>статьей 14.1</w:t>
        </w:r>
      </w:hyperlink>
      <w:r>
        <w:t xml:space="preserve"> Федерального закона "О погребении и похоронном деле" (Собрание законодательства Российской Федерации, 1996, N 3, ст. 146; 1997, N 26, ст. 2952; 1998, N 30, ст. 3613; 2000, N 33, ст. 3348; 2001, N 23, ст. 2282; 2002, N 30, ст. 3033) Правительство Российской Федерации постановляет:</w:t>
      </w:r>
    </w:p>
    <w:p w:rsidR="00107B3D" w:rsidRDefault="00107B3D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Утвердить прилагаемое </w:t>
      </w:r>
      <w:hyperlink w:anchor="P33" w:history="1">
        <w:r>
          <w:rPr>
            <w:color w:val="0000FF"/>
          </w:rPr>
          <w:t>Положение</w:t>
        </w:r>
      </w:hyperlink>
      <w:r>
        <w:t xml:space="preserve"> о погребении лиц, смерть которых наступила в результате пресечения совершенного ими террористического акта.</w:t>
      </w:r>
    </w:p>
    <w:p w:rsidR="00107B3D" w:rsidRDefault="00107B3D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Правительства РФ от 14.07.2006 N 425)</w:t>
      </w:r>
    </w:p>
    <w:p w:rsidR="00107B3D" w:rsidRDefault="00107B3D">
      <w:pPr>
        <w:pStyle w:val="ConsPlusNormal"/>
      </w:pPr>
    </w:p>
    <w:p w:rsidR="00107B3D" w:rsidRDefault="00107B3D">
      <w:pPr>
        <w:pStyle w:val="ConsPlusNormal"/>
        <w:jc w:val="right"/>
      </w:pPr>
      <w:r>
        <w:t>Председатель Правительства</w:t>
      </w:r>
    </w:p>
    <w:p w:rsidR="00107B3D" w:rsidRDefault="00107B3D">
      <w:pPr>
        <w:pStyle w:val="ConsPlusNormal"/>
        <w:jc w:val="right"/>
      </w:pPr>
      <w:r>
        <w:t>Российской Федерации</w:t>
      </w:r>
    </w:p>
    <w:p w:rsidR="00107B3D" w:rsidRDefault="00107B3D">
      <w:pPr>
        <w:pStyle w:val="ConsPlusNormal"/>
        <w:jc w:val="right"/>
      </w:pPr>
      <w:r>
        <w:t>М.КАСЬЯНОВ</w:t>
      </w:r>
    </w:p>
    <w:p w:rsidR="00107B3D" w:rsidRDefault="00107B3D">
      <w:pPr>
        <w:pStyle w:val="ConsPlusNormal"/>
      </w:pPr>
    </w:p>
    <w:p w:rsidR="00107B3D" w:rsidRDefault="00107B3D">
      <w:pPr>
        <w:pStyle w:val="ConsPlusNormal"/>
      </w:pPr>
    </w:p>
    <w:p w:rsidR="00107B3D" w:rsidRDefault="00107B3D">
      <w:pPr>
        <w:pStyle w:val="ConsPlusNormal"/>
      </w:pPr>
    </w:p>
    <w:p w:rsidR="00107B3D" w:rsidRDefault="00107B3D">
      <w:pPr>
        <w:pStyle w:val="ConsPlusNormal"/>
      </w:pPr>
    </w:p>
    <w:p w:rsidR="00107B3D" w:rsidRDefault="00107B3D">
      <w:pPr>
        <w:pStyle w:val="ConsPlusNormal"/>
      </w:pPr>
    </w:p>
    <w:p w:rsidR="00107B3D" w:rsidRDefault="00107B3D">
      <w:pPr>
        <w:pStyle w:val="ConsPlusNormal"/>
        <w:jc w:val="right"/>
        <w:outlineLvl w:val="0"/>
      </w:pPr>
      <w:r>
        <w:t>Утверждено</w:t>
      </w:r>
    </w:p>
    <w:p w:rsidR="00107B3D" w:rsidRDefault="00107B3D">
      <w:pPr>
        <w:pStyle w:val="ConsPlusNormal"/>
        <w:jc w:val="right"/>
      </w:pPr>
      <w:r>
        <w:t>Постановлением Правительства</w:t>
      </w:r>
    </w:p>
    <w:p w:rsidR="00107B3D" w:rsidRDefault="00107B3D">
      <w:pPr>
        <w:pStyle w:val="ConsPlusNormal"/>
        <w:jc w:val="right"/>
      </w:pPr>
      <w:r>
        <w:t>Российской Федерации</w:t>
      </w:r>
    </w:p>
    <w:p w:rsidR="00107B3D" w:rsidRDefault="00107B3D">
      <w:pPr>
        <w:pStyle w:val="ConsPlusNormal"/>
        <w:jc w:val="right"/>
      </w:pPr>
      <w:r>
        <w:t>от 20 марта 2003 г. N 164</w:t>
      </w:r>
    </w:p>
    <w:p w:rsidR="00107B3D" w:rsidRDefault="00107B3D">
      <w:pPr>
        <w:pStyle w:val="ConsPlusNormal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107B3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07B3D" w:rsidRDefault="00107B3D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107B3D" w:rsidRDefault="00107B3D">
            <w:pPr>
              <w:pStyle w:val="ConsPlusNormal"/>
              <w:jc w:val="both"/>
            </w:pPr>
            <w:r>
              <w:rPr>
                <w:color w:val="392C69"/>
              </w:rPr>
              <w:t xml:space="preserve">О выявлении конституционно-правового смысла Положения </w:t>
            </w:r>
            <w:proofErr w:type="gramStart"/>
            <w:r>
              <w:rPr>
                <w:color w:val="392C69"/>
              </w:rPr>
              <w:t>см</w:t>
            </w:r>
            <w:proofErr w:type="gramEnd"/>
            <w:r>
              <w:rPr>
                <w:color w:val="392C69"/>
              </w:rPr>
              <w:t xml:space="preserve">. </w:t>
            </w:r>
            <w:hyperlink r:id="rId10" w:history="1">
              <w:r>
                <w:rPr>
                  <w:color w:val="0000FF"/>
                </w:rPr>
                <w:t>Постановление</w:t>
              </w:r>
            </w:hyperlink>
            <w:r>
              <w:rPr>
                <w:color w:val="392C69"/>
              </w:rPr>
              <w:t xml:space="preserve"> Конституционного Суда РФ от 28.06.2007 N 8-П.</w:t>
            </w:r>
          </w:p>
        </w:tc>
      </w:tr>
    </w:tbl>
    <w:p w:rsidR="00107B3D" w:rsidRDefault="00107B3D">
      <w:pPr>
        <w:pStyle w:val="ConsPlusTitle"/>
        <w:spacing w:before="240"/>
        <w:jc w:val="center"/>
      </w:pPr>
      <w:bookmarkStart w:id="0" w:name="P33"/>
      <w:bookmarkEnd w:id="0"/>
      <w:r>
        <w:t>ПОЛОЖЕНИЕ</w:t>
      </w:r>
    </w:p>
    <w:p w:rsidR="00107B3D" w:rsidRDefault="00107B3D">
      <w:pPr>
        <w:pStyle w:val="ConsPlusTitle"/>
        <w:jc w:val="center"/>
      </w:pPr>
      <w:r>
        <w:t>О ПОГРЕБЕНИИ ЛИЦ, СМЕРТЬ КОТОРЫХ НАСТУПИЛА</w:t>
      </w:r>
    </w:p>
    <w:p w:rsidR="00107B3D" w:rsidRDefault="00107B3D">
      <w:pPr>
        <w:pStyle w:val="ConsPlusTitle"/>
        <w:jc w:val="center"/>
      </w:pPr>
      <w:r>
        <w:t>В РЕЗУЛЬТАТЕ ПРЕСЕЧЕНИЯ СОВЕРШЕННОГО</w:t>
      </w:r>
    </w:p>
    <w:p w:rsidR="00107B3D" w:rsidRDefault="00107B3D">
      <w:pPr>
        <w:pStyle w:val="ConsPlusTitle"/>
        <w:jc w:val="center"/>
      </w:pPr>
      <w:r>
        <w:t>ИМИ ТЕРРОРИСТИЧЕСКОГО АКТА</w:t>
      </w:r>
    </w:p>
    <w:p w:rsidR="00107B3D" w:rsidRDefault="00107B3D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107B3D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107B3D" w:rsidRDefault="00107B3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07B3D" w:rsidRDefault="00107B3D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Постановлений Правительства РФ от 14.07.2006 </w:t>
            </w:r>
            <w:hyperlink r:id="rId11" w:history="1">
              <w:r>
                <w:rPr>
                  <w:color w:val="0000FF"/>
                </w:rPr>
                <w:t>N 425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107B3D" w:rsidRDefault="00107B3D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28.07.2011 </w:t>
            </w:r>
            <w:hyperlink r:id="rId12" w:history="1">
              <w:r>
                <w:rPr>
                  <w:color w:val="0000FF"/>
                </w:rPr>
                <w:t>N 621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107B3D" w:rsidRDefault="00107B3D">
      <w:pPr>
        <w:pStyle w:val="ConsPlusNormal"/>
      </w:pPr>
    </w:p>
    <w:p w:rsidR="00107B3D" w:rsidRDefault="00107B3D">
      <w:pPr>
        <w:pStyle w:val="ConsPlusNormal"/>
        <w:ind w:firstLine="540"/>
        <w:jc w:val="both"/>
      </w:pPr>
      <w:r>
        <w:t xml:space="preserve">1. Настоящее Положение, разработанное в соответствии со </w:t>
      </w:r>
      <w:hyperlink r:id="rId13" w:history="1">
        <w:r>
          <w:rPr>
            <w:color w:val="0000FF"/>
          </w:rPr>
          <w:t>статьей 14.1</w:t>
        </w:r>
      </w:hyperlink>
      <w:r>
        <w:t xml:space="preserve"> Федерального закона "О погребении и похоронном деле", определяет порядок погребения лиц, смерть которых наступила в результате пресечения совершенного ими террористического акта.</w:t>
      </w:r>
    </w:p>
    <w:p w:rsidR="00107B3D" w:rsidRDefault="00107B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14.07.2006 N 425)</w:t>
      </w:r>
    </w:p>
    <w:p w:rsidR="00107B3D" w:rsidRDefault="00107B3D">
      <w:pPr>
        <w:pStyle w:val="ConsPlusNormal"/>
        <w:spacing w:before="240"/>
        <w:ind w:firstLine="540"/>
        <w:jc w:val="both"/>
      </w:pPr>
      <w:bookmarkStart w:id="1" w:name="P43"/>
      <w:bookmarkEnd w:id="1"/>
      <w:r>
        <w:t>2. Настоящее Положение распространяется на лиц, уголовное преследование в отношении которых в связи с участием в террористической деятельности прекращено из-за их смерти, наступившей в результате пресечения совершенного ими террористического акта.</w:t>
      </w:r>
    </w:p>
    <w:p w:rsidR="00107B3D" w:rsidRDefault="00107B3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14.07.2006 N 425)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3. Погребение лиц, указанных в </w:t>
      </w:r>
      <w:hyperlink w:anchor="P43" w:history="1">
        <w:r>
          <w:rPr>
            <w:color w:val="0000FF"/>
          </w:rPr>
          <w:t>пункте 2</w:t>
        </w:r>
      </w:hyperlink>
      <w:r>
        <w:t xml:space="preserve"> настоящего Положения, осуществляется специализированными службами по вопросам похоронного дела, создаваемыми органами исполнительной власти субъекта Российской Федерации или органами местного самоуправления в соответствии со </w:t>
      </w:r>
      <w:hyperlink r:id="rId16" w:history="1">
        <w:r>
          <w:rPr>
            <w:color w:val="0000FF"/>
          </w:rPr>
          <w:t>статьей 25</w:t>
        </w:r>
      </w:hyperlink>
      <w:r>
        <w:t xml:space="preserve"> Федерального закона "О погребении и похоронном деле", по месту, определяемому органом, проводящим предварительное следствие.</w:t>
      </w:r>
    </w:p>
    <w:p w:rsidR="00107B3D" w:rsidRDefault="00107B3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4. Услуги, оказываемые специализированной службой по вопросам похоронного дела при погребении лиц, указанных в </w:t>
      </w:r>
      <w:hyperlink w:anchor="P43" w:history="1">
        <w:r>
          <w:rPr>
            <w:color w:val="0000FF"/>
          </w:rPr>
          <w:t>пункте 2</w:t>
        </w:r>
      </w:hyperlink>
      <w:r>
        <w:t xml:space="preserve"> настоящего Положения, включают: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оформление документов, необходимых для погребения;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облачение тела;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предоставление гроба;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перевозку тела (останков) к месту погребения (кремации);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погребение.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Перевозка тела (останков) к месту погребения (кремации) железнодорожным или авиационным транспортом осуществляется при наличии разрешения на перевозку, выдаваемого в установленном порядке.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Определение места погребения осуществляется с учетом ограничений, предусмотренных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"О погребении и похоронном деле".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 xml:space="preserve">Для осуществления погребения орган, проводящий предварительное следствие, направляет в соответствующую специализированную службу по вопросам похоронного дела необходимые сопроводительные документы, в том числе копию постановления о прекращении уголовного дела и уголовного преследования в отношении лиц, указанных в </w:t>
      </w:r>
      <w:hyperlink w:anchor="P43" w:history="1">
        <w:r>
          <w:rPr>
            <w:color w:val="0000FF"/>
          </w:rPr>
          <w:t>пункте 2</w:t>
        </w:r>
      </w:hyperlink>
      <w:r>
        <w:t xml:space="preserve"> настоящего Положения, а в орган загса по последнему месту постоянного жительства лица - заявление о смерти.</w:t>
      </w:r>
      <w:proofErr w:type="gramEnd"/>
    </w:p>
    <w:p w:rsidR="00107B3D" w:rsidRDefault="00107B3D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Заявление о смерти лица, не имевшего до смерти постоянного места жительства, направляется в орган загса по месту наступления смерти.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lastRenderedPageBreak/>
        <w:t>О смерти иностранных граждан орган, проводящий предварительное следствие, извещает посольства соответствующих государств через Департамент консульской службы Министерства иностранных дел Российской Федерации.</w:t>
      </w:r>
    </w:p>
    <w:p w:rsidR="00107B3D" w:rsidRDefault="00107B3D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6. Родственникам лиц, указанных в </w:t>
      </w:r>
      <w:hyperlink w:anchor="P43" w:history="1">
        <w:r>
          <w:rPr>
            <w:color w:val="0000FF"/>
          </w:rPr>
          <w:t>пункте 2</w:t>
        </w:r>
      </w:hyperlink>
      <w:r>
        <w:t xml:space="preserve"> настоящего Положения, органом, проводящим предварительное следствие, направляется уведомление о том, в какой орган загса им надлежит обратиться за получением свидетельства о смерти.</w:t>
      </w:r>
    </w:p>
    <w:p w:rsidR="00107B3D" w:rsidRDefault="00107B3D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 xml:space="preserve">7. По решению органа, проводящего предварительное следствие, родственникам лиц, указанных в </w:t>
      </w:r>
      <w:hyperlink w:anchor="P43" w:history="1">
        <w:r>
          <w:rPr>
            <w:color w:val="0000FF"/>
          </w:rPr>
          <w:t>пункте 2</w:t>
        </w:r>
      </w:hyperlink>
      <w:r>
        <w:t xml:space="preserve"> настоящего Положения, могут предоставляться копии документа о смерти, выданного медицинской организацией, и акта </w:t>
      </w:r>
      <w:proofErr w:type="gramStart"/>
      <w:r>
        <w:t>патолого-анатомического</w:t>
      </w:r>
      <w:proofErr w:type="gramEnd"/>
      <w:r>
        <w:t xml:space="preserve"> вскрытия (если оно производилось), а также передаваться личные вещи лица, не подлежащие изъятию.</w:t>
      </w:r>
    </w:p>
    <w:p w:rsidR="00107B3D" w:rsidRDefault="00107B3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  <w:spacing w:before="240"/>
        <w:ind w:firstLine="540"/>
        <w:jc w:val="both"/>
      </w:pPr>
      <w:r>
        <w:t>8. Специализированная служба по вопросам похоронного дела составляет акт о произведенном погребении, который направляется органу, проводящему предварительное следствие, и подлежит приобщению к уголовному делу.</w:t>
      </w:r>
    </w:p>
    <w:p w:rsidR="00107B3D" w:rsidRDefault="00107B3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РФ от 28.07.2011 N 621)</w:t>
      </w:r>
    </w:p>
    <w:p w:rsidR="00107B3D" w:rsidRDefault="00107B3D">
      <w:pPr>
        <w:pStyle w:val="ConsPlusNormal"/>
      </w:pPr>
    </w:p>
    <w:p w:rsidR="00107B3D" w:rsidRDefault="00107B3D">
      <w:pPr>
        <w:pStyle w:val="ConsPlusNormal"/>
      </w:pPr>
    </w:p>
    <w:p w:rsidR="00107B3D" w:rsidRDefault="00107B3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595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107B3D"/>
    <w:rsid w:val="00107B3D"/>
    <w:rsid w:val="007E1F9E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7B3D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107B3D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107B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4D9D80E953BDF8602FCF03305F2E79A63CBBBA346AA34932671BB3F12624624BECB5DB392F452E356fEG" TargetMode="External"/><Relationship Id="rId13" Type="http://schemas.openxmlformats.org/officeDocument/2006/relationships/hyperlink" Target="consultantplus://offline/ref=64D9D80E953BDF8602FCF03305F2E79A60C3BEA249A534932671BB3F12624624BECB5DB392F453EB56fDG" TargetMode="External"/><Relationship Id="rId18" Type="http://schemas.openxmlformats.org/officeDocument/2006/relationships/hyperlink" Target="consultantplus://offline/ref=64D9D80E953BDF8602FCF03305F2E79A60C3BEA249A534932671BB3F12624624BECB5DB392F453E256fB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64D9D80E953BDF8602FCF03305F2E79A63CBBBA346AA34932671BB3F12624624BECB5DB392F452E256f8G" TargetMode="External"/><Relationship Id="rId7" Type="http://schemas.openxmlformats.org/officeDocument/2006/relationships/hyperlink" Target="consultantplus://offline/ref=64D9D80E953BDF8602FCF03305F2E79A60C3BEA249A534932671BB3F12624624BECB5DB392F453EB56fFG" TargetMode="External"/><Relationship Id="rId12" Type="http://schemas.openxmlformats.org/officeDocument/2006/relationships/hyperlink" Target="consultantplus://offline/ref=64D9D80E953BDF8602FCF03305F2E79A63CBBBA346AA34932671BB3F12624624BECB5DB392F452E356fFG" TargetMode="External"/><Relationship Id="rId17" Type="http://schemas.openxmlformats.org/officeDocument/2006/relationships/hyperlink" Target="consultantplus://offline/ref=64D9D80E953BDF8602FCF03305F2E79A63CBBBA346AA34932671BB3F12624624BECB5DB392F452E356f0G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4D9D80E953BDF8602FCF03305F2E79A60C3BEA249A534932671BB3F12624624BECB5DB392F453E656fCG" TargetMode="External"/><Relationship Id="rId20" Type="http://schemas.openxmlformats.org/officeDocument/2006/relationships/hyperlink" Target="consultantplus://offline/ref=64D9D80E953BDF8602FCF03305F2E79A63CBBBA346AA34932671BB3F12624624BECB5DB392F452E256f8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4D9D80E953BDF8602FCF03305F2E79A63CBBBA346AA34932671BB3F12624624BECB5DB392F452E356fDG" TargetMode="External"/><Relationship Id="rId11" Type="http://schemas.openxmlformats.org/officeDocument/2006/relationships/hyperlink" Target="consultantplus://offline/ref=64D9D80E953BDF8602FCF03305F2E79A63C8BDA349A034932671BB3F12624624BECB5DB392F452E156fCG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64D9D80E953BDF8602FCF03305F2E79A63C8BDA349A034932671BB3F12624624BECB5DB392F452E156fAG" TargetMode="External"/><Relationship Id="rId15" Type="http://schemas.openxmlformats.org/officeDocument/2006/relationships/hyperlink" Target="consultantplus://offline/ref=64D9D80E953BDF8602FCF03305F2E79A63C8BDA349A034932671BB3F12624624BECB5DB392F452E156f0G" TargetMode="External"/><Relationship Id="rId23" Type="http://schemas.openxmlformats.org/officeDocument/2006/relationships/hyperlink" Target="consultantplus://offline/ref=64D9D80E953BDF8602FCF03305F2E79A63CBBBA346AA34932671BB3F12624624BECB5DB392F452E256f8G" TargetMode="External"/><Relationship Id="rId10" Type="http://schemas.openxmlformats.org/officeDocument/2006/relationships/hyperlink" Target="consultantplus://offline/ref=64D9D80E953BDF8602FCF03305F2E79A64C3B8A642A969992E28B73D156D1933B98251B292F4575Ef2G" TargetMode="External"/><Relationship Id="rId19" Type="http://schemas.openxmlformats.org/officeDocument/2006/relationships/hyperlink" Target="consultantplus://offline/ref=64D9D80E953BDF8602FCF03305F2E79A63CBBBA346AA34932671BB3F12624624BECB5DB392F452E256f8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4D9D80E953BDF8602FCF03305F2E79A63C8BDA349A034932671BB3F12624624BECB5DB392F452E156fBG" TargetMode="External"/><Relationship Id="rId14" Type="http://schemas.openxmlformats.org/officeDocument/2006/relationships/hyperlink" Target="consultantplus://offline/ref=64D9D80E953BDF8602FCF03305F2E79A63C8BDA349A034932671BB3F12624624BECB5DB392F452E156fEG" TargetMode="External"/><Relationship Id="rId22" Type="http://schemas.openxmlformats.org/officeDocument/2006/relationships/hyperlink" Target="consultantplus://offline/ref=64D9D80E953BDF8602FCF03305F2E79A63CBBBA346AA34932671BB3F12624624BECB5DB392F452E256f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1142</Words>
  <Characters>6511</Characters>
  <Application>Microsoft Office Word</Application>
  <DocSecurity>0</DocSecurity>
  <Lines>54</Lines>
  <Paragraphs>15</Paragraphs>
  <ScaleCrop>false</ScaleCrop>
  <Company/>
  <LinksUpToDate>false</LinksUpToDate>
  <CharactersWithSpaces>7638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2018-04-20T06:31:00Z</dcterms:created>
  <dcterms:modified xsi:type="dcterms:W3CDTF">2018-04-20T06:33:00Z</dcterms:modified>
</cp:coreProperties>
</file>